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56" w:rsidRDefault="00A323B2">
      <w:pPr>
        <w:jc w:val="center"/>
        <w:rPr>
          <w:rFonts w:ascii="宋体" w:hAnsi="宋体"/>
          <w:b/>
          <w:spacing w:val="-6"/>
          <w:sz w:val="44"/>
          <w:szCs w:val="44"/>
        </w:rPr>
      </w:pPr>
      <w:r>
        <w:rPr>
          <w:rFonts w:ascii="宋体" w:hAnsi="宋体" w:hint="eastAsia"/>
          <w:b/>
          <w:spacing w:val="-6"/>
          <w:sz w:val="44"/>
          <w:szCs w:val="44"/>
        </w:rPr>
        <w:t>全市清退“小开荒”还林还草</w:t>
      </w:r>
      <w:r>
        <w:rPr>
          <w:rFonts w:ascii="宋体" w:hAnsi="宋体" w:hint="eastAsia"/>
          <w:b/>
          <w:spacing w:val="-6"/>
          <w:sz w:val="44"/>
          <w:szCs w:val="44"/>
        </w:rPr>
        <w:t>实施方案</w:t>
      </w:r>
    </w:p>
    <w:p w:rsidR="008B6356" w:rsidRDefault="00A323B2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pacing w:val="-6"/>
          <w:sz w:val="44"/>
          <w:szCs w:val="44"/>
        </w:rPr>
        <w:t>解读</w:t>
      </w:r>
    </w:p>
    <w:p w:rsidR="008B6356" w:rsidRDefault="008B6356">
      <w:pPr>
        <w:jc w:val="center"/>
        <w:rPr>
          <w:rFonts w:ascii="宋体" w:eastAsia="宋体" w:hAnsi="宋体" w:cs="宋体"/>
          <w:b/>
          <w:sz w:val="44"/>
          <w:szCs w:val="44"/>
        </w:rPr>
      </w:pPr>
    </w:p>
    <w:p w:rsidR="008B6356" w:rsidRDefault="00A323B2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出台背景：</w:t>
      </w:r>
    </w:p>
    <w:p w:rsidR="008B6356" w:rsidRDefault="00A323B2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为进一步加强我市森林资源保护力度，严厉打击非法侵占林地行为，经市委、市政府研究决定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以自然资源部门为主导，各乡镇（街）、国有林场全方位落实属地责任，各成员单位协同配合，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以严厉查处毁林开荒非法占用林地为重点，在全市范围内开展清退“小开荒”还林还草工作。</w:t>
      </w:r>
    </w:p>
    <w:p w:rsidR="008B6356" w:rsidRDefault="00A323B2">
      <w:pPr>
        <w:widowControl/>
        <w:shd w:val="clear" w:color="auto" w:fill="FFFFFF"/>
        <w:spacing w:line="463" w:lineRule="atLeast"/>
        <w:ind w:firstLineChars="200" w:firstLine="640"/>
        <w:rPr>
          <w:rFonts w:ascii="仿宋" w:eastAsia="仿宋" w:hAnsi="仿宋" w:cs="仿宋_GB2312"/>
          <w:bCs/>
          <w:w w:val="97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本方案由七部分组成，第一部分是</w:t>
      </w:r>
      <w:r>
        <w:rPr>
          <w:rFonts w:ascii="仿宋" w:eastAsia="仿宋" w:hAnsi="仿宋" w:cs="黑体" w:hint="eastAsia"/>
          <w:kern w:val="0"/>
          <w:sz w:val="32"/>
          <w:szCs w:val="32"/>
        </w:rPr>
        <w:t>指导思想、基本原则和清退依据，第二部分是</w:t>
      </w:r>
      <w:r>
        <w:rPr>
          <w:rFonts w:ascii="仿宋" w:eastAsia="仿宋" w:hAnsi="仿宋" w:cs="黑体" w:hint="eastAsia"/>
          <w:sz w:val="32"/>
          <w:szCs w:val="32"/>
        </w:rPr>
        <w:t>清退目标，第三部分是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清退范围，第四部分是</w:t>
      </w:r>
      <w:r>
        <w:rPr>
          <w:rFonts w:ascii="仿宋" w:eastAsia="仿宋" w:hAnsi="仿宋" w:cs="黑体" w:hint="eastAsia"/>
          <w:kern w:val="0"/>
          <w:sz w:val="32"/>
          <w:szCs w:val="32"/>
        </w:rPr>
        <w:t>责任分工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，第五部分是</w:t>
      </w:r>
      <w:r>
        <w:rPr>
          <w:rFonts w:ascii="仿宋" w:eastAsia="仿宋" w:hAnsi="仿宋" w:cs="黑体" w:hint="eastAsia"/>
          <w:bCs/>
          <w:sz w:val="32"/>
          <w:szCs w:val="32"/>
        </w:rPr>
        <w:t>还林技术要求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，第六部分是</w:t>
      </w:r>
      <w:r>
        <w:rPr>
          <w:rFonts w:ascii="仿宋" w:eastAsia="仿宋" w:hAnsi="仿宋" w:cs="黑体" w:hint="eastAsia"/>
          <w:kern w:val="0"/>
          <w:sz w:val="32"/>
          <w:szCs w:val="32"/>
        </w:rPr>
        <w:t>实施步骤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，第七部分是保障措施，最后是“</w:t>
      </w:r>
      <w:r>
        <w:rPr>
          <w:rFonts w:ascii="仿宋" w:eastAsia="仿宋" w:hAnsi="仿宋" w:cs="仿宋_GB2312" w:hint="eastAsia"/>
          <w:bCs/>
          <w:w w:val="97"/>
          <w:kern w:val="0"/>
          <w:sz w:val="32"/>
          <w:szCs w:val="32"/>
        </w:rPr>
        <w:t>开原市清退“小开荒”还林还草工作领导小组成员名单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bCs/>
          <w:w w:val="97"/>
          <w:kern w:val="0"/>
          <w:sz w:val="32"/>
          <w:szCs w:val="32"/>
        </w:rPr>
        <w:t>。</w:t>
      </w:r>
    </w:p>
    <w:p w:rsidR="008B6356" w:rsidRDefault="00A323B2">
      <w:pPr>
        <w:widowControl/>
        <w:shd w:val="clear" w:color="auto" w:fill="FFFFFF"/>
        <w:spacing w:line="463" w:lineRule="atLeast"/>
        <w:ind w:leftChars="304" w:left="63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二、出台依据：</w:t>
      </w:r>
    </w:p>
    <w:p w:rsidR="00361F55" w:rsidRDefault="00A323B2">
      <w:pPr>
        <w:widowControl/>
        <w:shd w:val="clear" w:color="auto" w:fill="FFFFFF"/>
        <w:spacing w:line="463" w:lineRule="atLeas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本方案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以习近平新时代中国特色社会主义思想为指引，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旨在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全面贯彻习近平生态文明思想和党的二十大精神，</w:t>
      </w:r>
      <w:r>
        <w:rPr>
          <w:rFonts w:ascii="仿宋_GB2312" w:eastAsia="仿宋_GB2312" w:hAnsi="仿宋_GB2312" w:cs="仿宋_GB2312" w:hint="eastAsia"/>
          <w:sz w:val="32"/>
          <w:szCs w:val="40"/>
        </w:rPr>
        <w:t>以《中华人民共和国森林法》、《土地管理法实施条例》、《关于严格耕地用途管制有关问题的通知》为</w:t>
      </w:r>
      <w:r>
        <w:rPr>
          <w:rFonts w:ascii="仿宋_GB2312" w:eastAsia="仿宋_GB2312" w:hAnsi="仿宋_GB2312" w:cs="仿宋_GB2312" w:hint="eastAsia"/>
          <w:bCs/>
          <w:sz w:val="32"/>
          <w:szCs w:val="40"/>
        </w:rPr>
        <w:t>法律依据</w:t>
      </w:r>
      <w:r>
        <w:rPr>
          <w:rFonts w:ascii="仿宋_GB2312" w:eastAsia="仿宋_GB2312" w:hAnsi="仿宋_GB2312" w:cs="仿宋_GB2312" w:hint="eastAsia"/>
          <w:bCs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按照生态优先、</w:t>
      </w:r>
      <w:r>
        <w:rPr>
          <w:rFonts w:ascii="仿宋_GB2312" w:eastAsia="仿宋_GB2312" w:hAnsi="仿宋_GB2312" w:cs="仿宋_GB2312" w:hint="eastAsia"/>
          <w:sz w:val="32"/>
          <w:szCs w:val="32"/>
        </w:rPr>
        <w:t>属地管理、有法有章治理、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分级负责、综合治理、严厉打击、政策引导的原则和一系列行之有效的措施</w:t>
      </w:r>
    </w:p>
    <w:p w:rsidR="00361F55" w:rsidRDefault="00361F55">
      <w:pPr>
        <w:widowControl/>
        <w:shd w:val="clear" w:color="auto" w:fill="FFFFFF"/>
        <w:spacing w:line="463" w:lineRule="atLeas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:rsidR="00361F55" w:rsidRPr="00361F55" w:rsidRDefault="00361F55" w:rsidP="00361F55">
      <w:pPr>
        <w:widowControl/>
        <w:shd w:val="clear" w:color="auto" w:fill="FFFFFF"/>
        <w:spacing w:line="463" w:lineRule="atLeas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三、主要内容</w:t>
      </w:r>
    </w:p>
    <w:p w:rsidR="008B6356" w:rsidRDefault="00A323B2">
      <w:pPr>
        <w:widowControl/>
        <w:shd w:val="clear" w:color="auto" w:fill="FFFFFF"/>
        <w:spacing w:line="463" w:lineRule="atLeas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计划</w:t>
      </w:r>
      <w:r>
        <w:rPr>
          <w:rFonts w:ascii="仿宋" w:eastAsia="仿宋" w:hAnsi="仿宋" w:cs="仿宋" w:hint="eastAsia"/>
          <w:bCs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月前，</w:t>
      </w:r>
      <w:r>
        <w:rPr>
          <w:rFonts w:ascii="仿宋" w:eastAsia="仿宋" w:hAnsi="仿宋" w:cs="仿宋_GB2312" w:hint="eastAsia"/>
          <w:sz w:val="32"/>
          <w:szCs w:val="32"/>
        </w:rPr>
        <w:t>将</w:t>
      </w:r>
      <w:r>
        <w:rPr>
          <w:rFonts w:ascii="仿宋" w:eastAsia="仿宋" w:hAnsi="仿宋" w:cs="仿宋_GB2312" w:hint="eastAsia"/>
          <w:sz w:val="32"/>
          <w:szCs w:val="32"/>
        </w:rPr>
        <w:t>2021</w:t>
      </w:r>
      <w:r>
        <w:rPr>
          <w:rFonts w:ascii="仿宋" w:eastAsia="仿宋" w:hAnsi="仿宋" w:cs="仿宋_GB2312" w:hint="eastAsia"/>
          <w:sz w:val="32"/>
          <w:szCs w:val="32"/>
        </w:rPr>
        <w:t>年土地变更调查后到目前为止，形成的“小开荒”地块全部清理完成并还林还草，其它重点地块逐步清理；到</w:t>
      </w:r>
      <w:r>
        <w:rPr>
          <w:rFonts w:ascii="仿宋" w:eastAsia="仿宋" w:hAnsi="仿宋" w:cs="仿宋_GB2312" w:hint="eastAsia"/>
          <w:sz w:val="32"/>
          <w:szCs w:val="32"/>
        </w:rPr>
        <w:t>2024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月前，将其它重点地块全部清理完成并还林还草，以此逐步完善森林资源管理目标和管理体系。</w:t>
      </w:r>
    </w:p>
    <w:p w:rsidR="008B6356" w:rsidRDefault="00A323B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为保证此项工作有效开展，特别成立开原市清退“小开荒”还林还草工作领导小组。</w:t>
      </w:r>
      <w:r>
        <w:rPr>
          <w:rFonts w:ascii="仿宋_GB2312" w:eastAsia="仿宋_GB2312" w:hAnsi="仿宋_GB2312" w:cs="仿宋_GB2312" w:hint="eastAsia"/>
          <w:sz w:val="32"/>
          <w:szCs w:val="32"/>
        </w:rPr>
        <w:t>拟定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组长由市委、市政府主要领导担任，副组长由分管市长担任，成员由市自然资源局、财政局、公安局、检察院、宣传部、纪委监委、督改办、农业农村局、信访局及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个乡镇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主要负责同志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组成。市自然资源局负责牵头抓总。领导小组下设办公室，设在市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自然资源局，办公室主任由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市自然资源局党组书记、局长刘军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兼任。领导小组办公室负责组织、统筹、协调、汇总、统计、总结等日常工作。</w:t>
      </w:r>
      <w:bookmarkStart w:id="0" w:name="_GoBack"/>
      <w:bookmarkEnd w:id="0"/>
    </w:p>
    <w:p w:rsidR="008B6356" w:rsidRDefault="00A323B2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" w:eastAsia="仿宋" w:hAnsi="仿宋" w:cs="黑体" w:hint="eastAsia"/>
          <w:sz w:val="32"/>
          <w:szCs w:val="32"/>
        </w:rPr>
        <w:t>通过本方案的施行，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坚决制止和惩处破坏生态环境行为，</w:t>
      </w:r>
      <w:r>
        <w:rPr>
          <w:rFonts w:ascii="仿宋" w:eastAsia="仿宋" w:hAnsi="仿宋" w:cs="仿宋_GB2312" w:hint="eastAsia"/>
          <w:sz w:val="32"/>
          <w:szCs w:val="32"/>
        </w:rPr>
        <w:t>对“小开荒”整治做到退得下、稳得住、不反弹，违法开垦林地行为得到有效遏制，基本形成布局合理、结构优化、功能完善的森林草原资源保护和发展体系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全力推进生态文明建设，构建和谐稳定的生态体系，实现兴林富民。</w:t>
      </w:r>
    </w:p>
    <w:p w:rsidR="008B6356" w:rsidRDefault="008B6356"/>
    <w:p w:rsidR="008B6356" w:rsidRDefault="008B6356"/>
    <w:sectPr w:rsidR="008B6356" w:rsidSect="008B6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B2" w:rsidRDefault="00A323B2" w:rsidP="00361F55">
      <w:r>
        <w:separator/>
      </w:r>
    </w:p>
  </w:endnote>
  <w:endnote w:type="continuationSeparator" w:id="0">
    <w:p w:rsidR="00A323B2" w:rsidRDefault="00A323B2" w:rsidP="0036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B2" w:rsidRDefault="00A323B2" w:rsidP="00361F55">
      <w:r>
        <w:separator/>
      </w:r>
    </w:p>
  </w:footnote>
  <w:footnote w:type="continuationSeparator" w:id="0">
    <w:p w:rsidR="00A323B2" w:rsidRDefault="00A323B2" w:rsidP="00361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D34CB6"/>
    <w:multiLevelType w:val="singleLevel"/>
    <w:tmpl w:val="A9D34C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5ZGVjOTU2MmNhODkwN2EyM2RjODg4ODcxZmFkMjAifQ=="/>
  </w:docVars>
  <w:rsids>
    <w:rsidRoot w:val="612450D6"/>
    <w:rsid w:val="00361F55"/>
    <w:rsid w:val="008B6356"/>
    <w:rsid w:val="00A323B2"/>
    <w:rsid w:val="027E6B72"/>
    <w:rsid w:val="03BC771A"/>
    <w:rsid w:val="05D20076"/>
    <w:rsid w:val="3F9D1D4A"/>
    <w:rsid w:val="4A80550B"/>
    <w:rsid w:val="612450D6"/>
    <w:rsid w:val="66712EBC"/>
    <w:rsid w:val="78FA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1F55"/>
    <w:rPr>
      <w:kern w:val="2"/>
      <w:sz w:val="18"/>
      <w:szCs w:val="18"/>
    </w:rPr>
  </w:style>
  <w:style w:type="paragraph" w:styleId="a4">
    <w:name w:val="footer"/>
    <w:basedOn w:val="a"/>
    <w:link w:val="Char0"/>
    <w:rsid w:val="0036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1F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Administrator</cp:lastModifiedBy>
  <cp:revision>2</cp:revision>
  <dcterms:created xsi:type="dcterms:W3CDTF">2023-02-20T06:48:00Z</dcterms:created>
  <dcterms:modified xsi:type="dcterms:W3CDTF">2023-02-20T07:28:00Z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5D202C17C52846788EF063C0AFC52293</vt:lpwstr>
  </property>
</Properties>
</file>