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44"/>
          <w:szCs w:val="44"/>
        </w:rPr>
      </w:pPr>
      <w:r>
        <w:rPr>
          <w:rFonts w:hint="eastAsia" w:ascii="宋体" w:hAnsi="宋体"/>
          <w:b/>
          <w:sz w:val="44"/>
          <w:szCs w:val="44"/>
          <w:lang w:eastAsia="zh-CN"/>
        </w:rPr>
        <w:t>关于《</w:t>
      </w:r>
      <w:r>
        <w:rPr>
          <w:rFonts w:hint="eastAsia" w:ascii="宋体" w:hAnsi="宋体"/>
          <w:b/>
          <w:sz w:val="44"/>
          <w:szCs w:val="44"/>
        </w:rPr>
        <w:t>开原市宽带网络垄断经营专项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44"/>
          <w:szCs w:val="44"/>
        </w:rPr>
      </w:pPr>
      <w:r>
        <w:rPr>
          <w:rFonts w:hint="eastAsia" w:ascii="宋体" w:hAnsi="宋体"/>
          <w:b/>
          <w:sz w:val="44"/>
          <w:szCs w:val="44"/>
        </w:rPr>
        <w:t>整治工作实施方案</w:t>
      </w:r>
      <w:r>
        <w:rPr>
          <w:rFonts w:hint="eastAsia" w:ascii="宋体" w:hAnsi="宋体"/>
          <w:b/>
          <w:sz w:val="44"/>
          <w:szCs w:val="44"/>
          <w:lang w:eastAsia="zh-CN"/>
        </w:rPr>
        <w:t>》的</w:t>
      </w:r>
      <w:r>
        <w:rPr>
          <w:rFonts w:hint="eastAsia" w:ascii="宋体" w:hAnsi="宋体"/>
          <w:b/>
          <w:sz w:val="44"/>
          <w:szCs w:val="44"/>
        </w:rPr>
        <w:t>政策解读</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44"/>
          <w:szCs w:val="44"/>
        </w:rPr>
      </w:pPr>
      <w:r>
        <w:rPr>
          <w:rFonts w:hint="eastAsia" w:ascii="宋体" w:hAnsi="宋体"/>
          <w:b/>
          <w:sz w:val="44"/>
          <w:szCs w:val="4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ind w:left="640" w:leftChars="0"/>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制定目的</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lang w:eastAsia="zh-CN"/>
        </w:rPr>
      </w:pPr>
      <w:r>
        <w:rPr>
          <w:rFonts w:hint="eastAsia" w:ascii="黑体" w:hAnsi="黑体" w:eastAsia="黑体" w:cs="黑体"/>
          <w:b w:val="0"/>
          <w:bCs/>
          <w:sz w:val="32"/>
          <w:szCs w:val="32"/>
          <w:lang w:eastAsia="zh-CN"/>
        </w:rPr>
        <w:t>　　</w:t>
      </w:r>
      <w:r>
        <w:rPr>
          <w:rFonts w:hint="eastAsia" w:ascii="仿宋" w:hAnsi="仿宋" w:eastAsia="仿宋" w:cs="仿宋"/>
          <w:sz w:val="32"/>
          <w:szCs w:val="32"/>
          <w:lang w:eastAsia="zh-CN"/>
        </w:rPr>
        <w:t>为加强我市住宅小区光纤到户的全面实施以及促进我市“双千兆”城市基础设施建设发展，规范我市宽带运营商企业合法经营，保障广大用户的使用权益和通信网络运营商对住宅小区通信设施的共享，治理我市“宽带垄断”顽疾，推进宽带市场合法有序、公平竞争。</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ind w:left="640" w:leftChars="0" w:firstLine="0" w:firstLineChars="0"/>
        <w:textAlignment w:val="auto"/>
        <w:rPr>
          <w:rFonts w:hint="eastAsia" w:ascii="黑体" w:hAnsi="黑体" w:eastAsia="黑体" w:cs="黑体"/>
          <w:lang w:eastAsia="zh-CN"/>
        </w:rPr>
      </w:pPr>
      <w:r>
        <w:rPr>
          <w:rFonts w:hint="eastAsia" w:ascii="黑体" w:hAnsi="黑体" w:eastAsia="黑体" w:cs="黑体"/>
          <w:lang w:eastAsia="zh-CN"/>
        </w:rPr>
        <w:t>行文依据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sz w:val="32"/>
          <w:szCs w:val="32"/>
          <w:lang w:eastAsia="zh-CN"/>
        </w:rPr>
      </w:pPr>
      <w:r>
        <w:rPr>
          <w:rFonts w:hint="eastAsia" w:ascii="仿宋" w:hAnsi="仿宋" w:eastAsia="仿宋" w:cs="仿宋"/>
          <w:sz w:val="32"/>
          <w:szCs w:val="32"/>
          <w:lang w:eastAsia="zh-CN"/>
        </w:rPr>
        <w:t>依据《关于进一步规范住宅小区及商住楼通信管线及通信设施建设的通知》（信部联规〔20</w:t>
      </w:r>
      <w:r>
        <w:rPr>
          <w:rFonts w:hint="eastAsia" w:ascii="仿宋" w:hAnsi="仿宋" w:eastAsia="仿宋" w:cs="仿宋"/>
          <w:sz w:val="32"/>
          <w:szCs w:val="32"/>
          <w:lang w:val="en-US" w:eastAsia="zh-CN"/>
        </w:rPr>
        <w:t>07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24</w:t>
      </w:r>
      <w:r>
        <w:rPr>
          <w:rFonts w:hint="eastAsia" w:ascii="仿宋" w:hAnsi="仿宋" w:eastAsia="仿宋" w:cs="仿宋"/>
          <w:sz w:val="32"/>
          <w:szCs w:val="32"/>
          <w:lang w:eastAsia="zh-CN"/>
        </w:rPr>
        <w:t>号）、《关于贯彻落实光纤到户国家标准的通知》（建标〔2013〕</w:t>
      </w:r>
      <w:r>
        <w:rPr>
          <w:rFonts w:hint="eastAsia" w:ascii="仿宋" w:hAnsi="仿宋" w:eastAsia="仿宋" w:cs="仿宋"/>
          <w:sz w:val="32"/>
          <w:szCs w:val="32"/>
          <w:lang w:val="en-US" w:eastAsia="zh-CN"/>
        </w:rPr>
        <w:t>36</w:t>
      </w:r>
      <w:r>
        <w:rPr>
          <w:rFonts w:hint="eastAsia" w:ascii="仿宋" w:hAnsi="仿宋" w:eastAsia="仿宋" w:cs="仿宋"/>
          <w:sz w:val="32"/>
          <w:szCs w:val="32"/>
          <w:lang w:eastAsia="zh-CN"/>
        </w:rPr>
        <w:t>号）文件要求，结合我市实际，特制订本方案。</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　　三、指导思想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szCs w:val="32"/>
        </w:rPr>
      </w:pPr>
      <w:r>
        <w:rPr>
          <w:rFonts w:hint="eastAsia" w:ascii="仿宋" w:hAnsi="仿宋" w:eastAsia="仿宋" w:cs="仿宋"/>
          <w:sz w:val="32"/>
          <w:szCs w:val="32"/>
          <w:lang w:eastAsia="zh-CN"/>
        </w:rPr>
        <w:t>以习近平新时代中国特色社会主义思想为指导，深入贯彻党的十九大和十九届历次全会精神，坚持以人民为中心，坚持法治化、市场化、企业公平竞争、用户自由选择原则，全面清理整顿、严查违规行为，杜绝“宽带垄断”经营行为，维护电信行业良好发展环境，促进宽带网络提速降费，保障宽带用户合法权益，不断增强人民群众的获得感、幸福感。</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b/>
          <w:sz w:val="32"/>
          <w:szCs w:val="32"/>
          <w:lang w:eastAsia="zh-CN"/>
        </w:rPr>
      </w:pPr>
      <w:r>
        <w:rPr>
          <w:rFonts w:hint="eastAsia" w:ascii="仿宋" w:hAnsi="仿宋" w:eastAsia="仿宋"/>
          <w:b/>
          <w:sz w:val="32"/>
          <w:szCs w:val="32"/>
          <w:lang w:eastAsia="zh-CN"/>
        </w:rPr>
        <w:t>　　</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w:t>
      </w:r>
      <w:r>
        <w:rPr>
          <w:rFonts w:hint="eastAsia" w:ascii="黑体" w:hAnsi="黑体" w:eastAsia="黑体" w:cs="黑体"/>
          <w:b w:val="0"/>
          <w:bCs/>
          <w:sz w:val="32"/>
          <w:szCs w:val="32"/>
          <w:lang w:eastAsia="zh-CN"/>
        </w:rPr>
        <w:t>基本原则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（一）公平竞争原则；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（二）自由选择原则</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　　五</w:t>
      </w:r>
      <w:r>
        <w:rPr>
          <w:rFonts w:hint="eastAsia" w:ascii="黑体" w:hAnsi="黑体" w:eastAsia="黑体" w:cs="黑体"/>
          <w:b w:val="0"/>
          <w:bCs/>
          <w:sz w:val="32"/>
          <w:szCs w:val="32"/>
        </w:rPr>
        <w:t>、</w:t>
      </w:r>
      <w:r>
        <w:rPr>
          <w:rFonts w:hint="eastAsia" w:ascii="黑体" w:hAnsi="黑体" w:eastAsia="黑体" w:cs="黑体"/>
          <w:b w:val="0"/>
          <w:bCs/>
          <w:sz w:val="32"/>
          <w:szCs w:val="32"/>
          <w:lang w:eastAsia="zh-CN"/>
        </w:rPr>
        <w:t>组织机构</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lang w:eastAsia="zh-CN"/>
        </w:rPr>
      </w:pPr>
      <w:r>
        <w:rPr>
          <w:rFonts w:hint="eastAsia"/>
          <w:lang w:eastAsia="zh-CN"/>
        </w:rPr>
        <w:t>　　</w:t>
      </w:r>
      <w:r>
        <w:rPr>
          <w:rFonts w:hint="eastAsia" w:ascii="仿宋" w:hAnsi="仿宋" w:eastAsia="仿宋" w:cs="仿宋"/>
          <w:sz w:val="32"/>
          <w:szCs w:val="32"/>
          <w:lang w:eastAsia="zh-CN"/>
        </w:rPr>
        <w:t>成立由市政府分管副市长任组长，纪委、公安、住建、工信、市场监督、文旅广、自然资源等有关部门为成员的领导小组。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六、工作措施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sz w:val="32"/>
          <w:szCs w:val="32"/>
          <w:lang w:eastAsia="zh-CN"/>
        </w:rPr>
      </w:pPr>
      <w:r>
        <w:rPr>
          <w:rFonts w:hint="eastAsia"/>
          <w:lang w:eastAsia="zh-CN"/>
        </w:rPr>
        <w:t>　</w:t>
      </w:r>
      <w:r>
        <w:rPr>
          <w:rFonts w:hint="eastAsia" w:ascii="仿宋" w:hAnsi="仿宋" w:eastAsia="仿宋" w:cs="仿宋"/>
          <w:sz w:val="32"/>
          <w:szCs w:val="32"/>
          <w:lang w:eastAsia="zh-CN"/>
        </w:rPr>
        <w:t>（一）全面清查摸底；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（二）充分征求意见；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（三）步调统一进行；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（四）加强工作协调；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（五）加大监管力度；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（六）促进行业自律；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（七）加强社会监督。</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0"/>
        <w:textAlignment w:val="auto"/>
        <w:rPr>
          <w:rFonts w:hint="eastAsia" w:ascii="仿宋" w:hAnsi="仿宋" w:eastAsia="仿宋" w:cs="仿宋"/>
          <w:b w:val="0"/>
          <w:bCs w:val="0"/>
          <w:sz w:val="32"/>
          <w:szCs w:val="32"/>
          <w:lang w:val="en-US" w:eastAsia="zh-CN"/>
        </w:rPr>
      </w:pPr>
      <w:r>
        <w:rPr>
          <w:rFonts w:hint="eastAsia" w:ascii="黑体" w:hAnsi="黑体" w:eastAsia="黑体" w:cs="黑体"/>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0"/>
        <w:textAlignment w:val="auto"/>
        <w:rPr>
          <w:rFonts w:hint="eastAsia" w:ascii="仿宋" w:hAnsi="仿宋" w:eastAsia="仿宋" w:cs="仿宋"/>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0"/>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开原市住房和城乡建设局</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2022年12月9日</w:t>
      </w:r>
    </w:p>
    <w:p>
      <w:pPr>
        <w:keepNext w:val="0"/>
        <w:keepLines w:val="0"/>
        <w:pageBreakBefore w:val="0"/>
        <w:widowControl w:val="0"/>
        <w:kinsoku/>
        <w:wordWrap/>
        <w:overflowPunct/>
        <w:topLinePunct w:val="0"/>
        <w:autoSpaceDE/>
        <w:autoSpaceDN/>
        <w:bidi w:val="0"/>
        <w:adjustRightInd/>
        <w:snapToGrid/>
        <w:ind w:firstLine="480" w:firstLineChars="150"/>
        <w:textAlignment w:val="auto"/>
      </w:pPr>
      <w:r>
        <w:rPr>
          <w:rFonts w:hint="eastAsia" w:ascii="仿宋" w:hAnsi="仿宋" w:eastAsia="仿宋"/>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5B586"/>
    <w:multiLevelType w:val="singleLevel"/>
    <w:tmpl w:val="2355B5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hmNzI2NGU3NWRjNjJkMDAxMzhmMjJkMGY3NmIwYjMifQ=="/>
  </w:docVars>
  <w:rsids>
    <w:rsidRoot w:val="006A1E3F"/>
    <w:rsid w:val="006A1E3F"/>
    <w:rsid w:val="00715685"/>
    <w:rsid w:val="038F71C9"/>
    <w:rsid w:val="05A84572"/>
    <w:rsid w:val="074B2440"/>
    <w:rsid w:val="0B5605CC"/>
    <w:rsid w:val="0B8D2240"/>
    <w:rsid w:val="0F6C6610"/>
    <w:rsid w:val="137905F3"/>
    <w:rsid w:val="29F63C2D"/>
    <w:rsid w:val="32FA5B5D"/>
    <w:rsid w:val="350727B3"/>
    <w:rsid w:val="36443374"/>
    <w:rsid w:val="372B5BCF"/>
    <w:rsid w:val="37A140C3"/>
    <w:rsid w:val="41913B31"/>
    <w:rsid w:val="41A03D74"/>
    <w:rsid w:val="432D5ADB"/>
    <w:rsid w:val="45E217EA"/>
    <w:rsid w:val="54DA0EF3"/>
    <w:rsid w:val="56723AD9"/>
    <w:rsid w:val="586D648B"/>
    <w:rsid w:val="59DA30FF"/>
    <w:rsid w:val="5A1A0B70"/>
    <w:rsid w:val="5EC21376"/>
    <w:rsid w:val="65AC2FF2"/>
    <w:rsid w:val="699A6627"/>
    <w:rsid w:val="6B7E03D2"/>
    <w:rsid w:val="6DF56417"/>
    <w:rsid w:val="6FFA194D"/>
    <w:rsid w:val="76E42B95"/>
    <w:rsid w:val="78C64F47"/>
    <w:rsid w:val="7D8B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firstLine="40" w:firstLineChars="200"/>
    </w:pPr>
    <w:rPr>
      <w:rFonts w:ascii="仿宋_GB2312" w:hAnsi="仿宋_GB2312" w:eastAsia="仿宋_GB2312" w:cs="仿宋_GB2312"/>
      <w:sz w:val="32"/>
      <w:szCs w:val="32"/>
    </w:rPr>
  </w:style>
  <w:style w:type="paragraph" w:styleId="3">
    <w:name w:val="Body Text Indent"/>
    <w:basedOn w:val="1"/>
    <w:next w:val="4"/>
    <w:qFormat/>
    <w:uiPriority w:val="0"/>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685</Words>
  <Characters>697</Characters>
  <Lines>3</Lines>
  <Paragraphs>1</Paragraphs>
  <TotalTime>5</TotalTime>
  <ScaleCrop>false</ScaleCrop>
  <LinksUpToDate>false</LinksUpToDate>
  <CharactersWithSpaces>742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2022-12-13T08:01:00Z</dcterms:created>
  <dc:creator>Administrator</dc:creator>
  <cp:lastModifiedBy>石峰</cp:lastModifiedBy>
  <dcterms:modified xsi:type="dcterms:W3CDTF">2022-12-14T02:11:16Z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A0FE5CBA948448E3AD137F88B338838C</vt:lpwstr>
  </property>
</Properties>
</file>